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3CC7" w:rsidRDefault="00B23CC7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B23CC7" w:rsidRDefault="00B23CC7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B23CC7" w:rsidRDefault="005A660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 w:rsidRPr="00B420D5">
        <w:rPr>
          <w:noProof/>
          <w:lang w:eastAsia="ru-RU"/>
        </w:rPr>
        <w:drawing>
          <wp:inline distT="0" distB="0" distL="0" distR="0" wp14:anchorId="36072F29" wp14:editId="4CA90F09">
            <wp:extent cx="5940425" cy="8164830"/>
            <wp:effectExtent l="0" t="0" r="3175" b="7620"/>
            <wp:docPr id="1" name="Рисунок 1" descr="C:\Users\User\Pictures\2026-03-12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6-03-12 1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23CC7" w:rsidRDefault="00B23CC7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B23CC7" w:rsidRDefault="00B23CC7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B23CC7" w:rsidRDefault="00B23CC7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B23CC7" w:rsidRDefault="00B23CC7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lang w:eastAsia="ru-RU"/>
        </w:rPr>
        <w:lastRenderedPageBreak/>
        <w:t> </w:t>
      </w:r>
      <w:proofErr w:type="gramStart"/>
      <w:r>
        <w:rPr>
          <w:b/>
          <w:bCs/>
          <w:color w:val="202020"/>
          <w:bdr w:val="none" w:sz="0" w:space="0" w:color="auto" w:frame="1"/>
          <w:lang w:eastAsia="ru-RU"/>
        </w:rPr>
        <w:t>ПРИНЯТО:   </w:t>
      </w:r>
      <w:proofErr w:type="gramEnd"/>
      <w:r>
        <w:rPr>
          <w:b/>
          <w:bCs/>
          <w:color w:val="202020"/>
          <w:bdr w:val="none" w:sz="0" w:space="0" w:color="auto" w:frame="1"/>
          <w:lang w:eastAsia="ru-RU"/>
        </w:rPr>
        <w:t xml:space="preserve">                                                                                        УТВЕРЖДЕНО:</w:t>
      </w:r>
    </w:p>
    <w:p w:rsidR="0077082B" w:rsidRDefault="0077082B" w:rsidP="0077082B">
      <w:pPr>
        <w:shd w:val="clear" w:color="auto" w:fill="FFFFFF"/>
        <w:suppressAutoHyphens w:val="0"/>
        <w:textAlignment w:val="top"/>
        <w:rPr>
          <w:color w:val="202020"/>
          <w:lang w:eastAsia="ru-RU"/>
        </w:rPr>
      </w:pPr>
      <w:r>
        <w:rPr>
          <w:color w:val="202020"/>
          <w:lang w:eastAsia="ru-RU"/>
        </w:rPr>
        <w:t> </w:t>
      </w:r>
    </w:p>
    <w:p w:rsidR="0077082B" w:rsidRDefault="0077082B" w:rsidP="0077082B">
      <w:pPr>
        <w:shd w:val="clear" w:color="auto" w:fill="FFFFFF"/>
        <w:suppressAutoHyphens w:val="0"/>
        <w:textAlignment w:val="top"/>
        <w:rPr>
          <w:color w:val="202020"/>
          <w:lang w:eastAsia="ru-RU"/>
        </w:rPr>
      </w:pPr>
      <w:r>
        <w:rPr>
          <w:color w:val="202020"/>
          <w:lang w:eastAsia="ru-RU"/>
        </w:rPr>
        <w:t>на Педагогическом Совете                                                                    </w:t>
      </w:r>
      <w:r>
        <w:rPr>
          <w:color w:val="202020"/>
          <w:bdr w:val="none" w:sz="0" w:space="0" w:color="auto" w:frame="1"/>
          <w:lang w:eastAsia="ru-RU"/>
        </w:rPr>
        <w:t xml:space="preserve">Заведующая МБДОУ </w:t>
      </w:r>
    </w:p>
    <w:p w:rsidR="0077082B" w:rsidRDefault="00233412" w:rsidP="0077082B">
      <w:pPr>
        <w:shd w:val="clear" w:color="auto" w:fill="FFFFFF"/>
        <w:suppressAutoHyphens w:val="0"/>
        <w:textAlignment w:val="top"/>
        <w:rPr>
          <w:color w:val="202020"/>
          <w:lang w:eastAsia="ru-RU"/>
        </w:rPr>
      </w:pPr>
      <w:r>
        <w:rPr>
          <w:color w:val="202020"/>
          <w:lang w:eastAsia="ru-RU"/>
        </w:rPr>
        <w:t xml:space="preserve">МБДОУ № </w:t>
      </w:r>
      <w:proofErr w:type="gramStart"/>
      <w:r w:rsidR="00D432AD">
        <w:rPr>
          <w:color w:val="202020"/>
          <w:lang w:eastAsia="ru-RU"/>
        </w:rPr>
        <w:t>3</w:t>
      </w:r>
      <w:r>
        <w:rPr>
          <w:color w:val="202020"/>
          <w:lang w:eastAsia="ru-RU"/>
        </w:rPr>
        <w:t xml:space="preserve">  от</w:t>
      </w:r>
      <w:proofErr w:type="gramEnd"/>
      <w:r>
        <w:rPr>
          <w:color w:val="202020"/>
          <w:lang w:eastAsia="ru-RU"/>
        </w:rPr>
        <w:t>  06.03.2025</w:t>
      </w:r>
      <w:r w:rsidR="0077082B">
        <w:rPr>
          <w:color w:val="202020"/>
          <w:lang w:eastAsia="ru-RU"/>
        </w:rPr>
        <w:t xml:space="preserve">г.                                                      </w:t>
      </w:r>
      <w:r w:rsidR="005121D1">
        <w:rPr>
          <w:color w:val="202020"/>
          <w:lang w:eastAsia="ru-RU"/>
        </w:rPr>
        <w:t>   </w:t>
      </w:r>
      <w:r w:rsidR="0077082B">
        <w:rPr>
          <w:color w:val="202020"/>
          <w:lang w:eastAsia="ru-RU"/>
        </w:rPr>
        <w:t> </w:t>
      </w:r>
      <w:r w:rsidR="005121D1">
        <w:rPr>
          <w:color w:val="202020"/>
          <w:bdr w:val="none" w:sz="0" w:space="0" w:color="auto" w:frame="1"/>
          <w:lang w:eastAsia="ru-RU"/>
        </w:rPr>
        <w:t>_______</w:t>
      </w:r>
      <w:r w:rsidR="0077082B">
        <w:rPr>
          <w:color w:val="202020"/>
          <w:bdr w:val="none" w:sz="0" w:space="0" w:color="auto" w:frame="1"/>
          <w:lang w:eastAsia="ru-RU"/>
        </w:rPr>
        <w:t xml:space="preserve"> /</w:t>
      </w:r>
      <w:proofErr w:type="spellStart"/>
      <w:r w:rsidR="0077082B">
        <w:rPr>
          <w:color w:val="202020"/>
          <w:bdr w:val="none" w:sz="0" w:space="0" w:color="auto" w:frame="1"/>
          <w:lang w:eastAsia="ru-RU"/>
        </w:rPr>
        <w:t>Абызова</w:t>
      </w:r>
      <w:proofErr w:type="spellEnd"/>
      <w:r w:rsidR="0077082B">
        <w:rPr>
          <w:color w:val="202020"/>
          <w:bdr w:val="none" w:sz="0" w:space="0" w:color="auto" w:frame="1"/>
          <w:lang w:eastAsia="ru-RU"/>
        </w:rPr>
        <w:t xml:space="preserve"> Л.В./</w:t>
      </w:r>
    </w:p>
    <w:p w:rsidR="0077082B" w:rsidRDefault="0077082B" w:rsidP="0077082B">
      <w:pPr>
        <w:shd w:val="clear" w:color="auto" w:fill="FFFFFF"/>
        <w:suppressAutoHyphens w:val="0"/>
        <w:textAlignment w:val="top"/>
        <w:rPr>
          <w:color w:val="202020"/>
          <w:lang w:eastAsia="ru-RU"/>
        </w:rPr>
      </w:pPr>
      <w:r>
        <w:rPr>
          <w:color w:val="202020"/>
          <w:lang w:eastAsia="ru-RU"/>
        </w:rPr>
        <w:t> </w:t>
      </w:r>
      <w:r>
        <w:rPr>
          <w:color w:val="202020"/>
          <w:bdr w:val="none" w:sz="0" w:space="0" w:color="auto" w:frame="1"/>
          <w:lang w:eastAsia="ru-RU"/>
        </w:rPr>
        <w:t>                   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lang w:eastAsia="ru-RU"/>
        </w:rPr>
        <w:t> </w:t>
      </w:r>
    </w:p>
    <w:p w:rsidR="0077082B" w:rsidRDefault="0077082B" w:rsidP="0077082B">
      <w:pPr>
        <w:shd w:val="clear" w:color="auto" w:fill="FFFFFF"/>
        <w:suppressAutoHyphens w:val="0"/>
        <w:textAlignment w:val="top"/>
        <w:rPr>
          <w:color w:val="202020"/>
          <w:lang w:eastAsia="ru-RU"/>
        </w:rPr>
      </w:pPr>
      <w:r>
        <w:rPr>
          <w:color w:val="202020"/>
          <w:lang w:eastAsia="ru-RU"/>
        </w:rPr>
        <w:t> </w:t>
      </w:r>
    </w:p>
    <w:p w:rsidR="0077082B" w:rsidRDefault="0077082B" w:rsidP="0077082B">
      <w:pPr>
        <w:shd w:val="clear" w:color="auto" w:fill="FFFFFF"/>
        <w:suppressAutoHyphens w:val="0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center"/>
        <w:textAlignment w:val="top"/>
        <w:rPr>
          <w:b/>
          <w:bCs/>
          <w:color w:val="202020"/>
          <w:bdr w:val="none" w:sz="0" w:space="0" w:color="auto" w:frame="1"/>
          <w:lang w:eastAsia="ru-RU"/>
        </w:rPr>
      </w:pPr>
    </w:p>
    <w:p w:rsidR="0077082B" w:rsidRDefault="00A713B9" w:rsidP="00A713B9">
      <w:pPr>
        <w:shd w:val="clear" w:color="auto" w:fill="FFFFFF"/>
        <w:suppressAutoHyphens w:val="0"/>
        <w:textAlignment w:val="top"/>
        <w:rPr>
          <w:b/>
          <w:bCs/>
          <w:color w:val="202020"/>
          <w:bdr w:val="none" w:sz="0" w:space="0" w:color="auto" w:frame="1"/>
          <w:lang w:eastAsia="ru-RU"/>
        </w:rPr>
      </w:pPr>
      <w:r>
        <w:rPr>
          <w:b/>
          <w:bCs/>
          <w:color w:val="202020"/>
          <w:bdr w:val="none" w:sz="0" w:space="0" w:color="auto" w:frame="1"/>
          <w:lang w:eastAsia="ru-RU"/>
        </w:rPr>
        <w:t xml:space="preserve">                                           </w:t>
      </w:r>
      <w:r w:rsidR="0077082B">
        <w:rPr>
          <w:b/>
          <w:bCs/>
          <w:color w:val="202020"/>
          <w:bdr w:val="none" w:sz="0" w:space="0" w:color="auto" w:frame="1"/>
          <w:lang w:eastAsia="ru-RU"/>
        </w:rPr>
        <w:t xml:space="preserve">О </w:t>
      </w:r>
      <w:proofErr w:type="gramStart"/>
      <w:r w:rsidR="0077082B">
        <w:rPr>
          <w:b/>
          <w:bCs/>
          <w:color w:val="202020"/>
          <w:bdr w:val="none" w:sz="0" w:space="0" w:color="auto" w:frame="1"/>
          <w:lang w:eastAsia="ru-RU"/>
        </w:rPr>
        <w:t>противодействии  коррупции</w:t>
      </w:r>
      <w:proofErr w:type="gramEnd"/>
    </w:p>
    <w:p w:rsidR="0077082B" w:rsidRDefault="0077082B" w:rsidP="0077082B">
      <w:pPr>
        <w:shd w:val="clear" w:color="auto" w:fill="FFFFFF"/>
        <w:suppressAutoHyphens w:val="0"/>
        <w:jc w:val="center"/>
        <w:textAlignment w:val="top"/>
        <w:rPr>
          <w:color w:val="202020"/>
          <w:lang w:eastAsia="ru-RU"/>
        </w:rPr>
      </w:pPr>
      <w:r>
        <w:rPr>
          <w:b/>
          <w:bCs/>
          <w:color w:val="202020"/>
          <w:bdr w:val="none" w:sz="0" w:space="0" w:color="auto" w:frame="1"/>
          <w:lang w:eastAsia="ru-RU"/>
        </w:rPr>
        <w:t>В МБДОУ «</w:t>
      </w:r>
      <w:proofErr w:type="spellStart"/>
      <w:proofErr w:type="gramStart"/>
      <w:r>
        <w:rPr>
          <w:b/>
          <w:bCs/>
          <w:color w:val="202020"/>
          <w:bdr w:val="none" w:sz="0" w:space="0" w:color="auto" w:frame="1"/>
          <w:lang w:eastAsia="ru-RU"/>
        </w:rPr>
        <w:t>Коргузинский</w:t>
      </w:r>
      <w:proofErr w:type="spellEnd"/>
      <w:r>
        <w:rPr>
          <w:b/>
          <w:bCs/>
          <w:color w:val="202020"/>
          <w:bdr w:val="none" w:sz="0" w:space="0" w:color="auto" w:frame="1"/>
          <w:lang w:eastAsia="ru-RU"/>
        </w:rPr>
        <w:t xml:space="preserve">  детский</w:t>
      </w:r>
      <w:proofErr w:type="gramEnd"/>
      <w:r>
        <w:rPr>
          <w:b/>
          <w:bCs/>
          <w:color w:val="202020"/>
          <w:bdr w:val="none" w:sz="0" w:space="0" w:color="auto" w:frame="1"/>
          <w:lang w:eastAsia="ru-RU"/>
        </w:rPr>
        <w:t xml:space="preserve"> сад» </w:t>
      </w:r>
      <w:proofErr w:type="spellStart"/>
      <w:r>
        <w:rPr>
          <w:b/>
          <w:bCs/>
          <w:color w:val="202020"/>
          <w:bdr w:val="none" w:sz="0" w:space="0" w:color="auto" w:frame="1"/>
          <w:lang w:eastAsia="ru-RU"/>
        </w:rPr>
        <w:t>Верхнеуслонского</w:t>
      </w:r>
      <w:proofErr w:type="spellEnd"/>
      <w:r>
        <w:rPr>
          <w:b/>
          <w:bCs/>
          <w:color w:val="202020"/>
          <w:bdr w:val="none" w:sz="0" w:space="0" w:color="auto" w:frame="1"/>
          <w:lang w:eastAsia="ru-RU"/>
        </w:rPr>
        <w:t xml:space="preserve"> муниципального района РТ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b/>
          <w:bCs/>
          <w:color w:val="52596F"/>
          <w:bdr w:val="none" w:sz="0" w:space="0" w:color="auto" w:frame="1"/>
          <w:lang w:eastAsia="ru-RU"/>
        </w:rPr>
        <w:br/>
      </w:r>
      <w:r>
        <w:rPr>
          <w:b/>
          <w:bCs/>
          <w:color w:val="52596F"/>
          <w:bdr w:val="none" w:sz="0" w:space="0" w:color="auto" w:frame="1"/>
          <w:lang w:eastAsia="ru-RU"/>
        </w:rPr>
        <w:br/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b/>
          <w:bCs/>
          <w:color w:val="202020"/>
          <w:bdr w:val="none" w:sz="0" w:space="0" w:color="auto" w:frame="1"/>
          <w:lang w:eastAsia="ru-RU"/>
        </w:rPr>
        <w:t>1. Общие положения</w:t>
      </w:r>
      <w:r>
        <w:rPr>
          <w:color w:val="202020"/>
          <w:bdr w:val="none" w:sz="0" w:space="0" w:color="auto" w:frame="1"/>
          <w:lang w:eastAsia="ru-RU"/>
        </w:rPr>
        <w:t>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1.1. Данное Положение «О противодействии коррупции» (далее – Положение) разработано на основе Федерального закона Российской Федерации от 25 декабря 2008 г. № 273-ФЗ «О противодействии коррупции». 1.2. Настоящим Положением устанавливаются основные принципы противодействия коррупции, правовые и организационные основы предупреждения коррупции и борьбы с ней, минимизации и (или) ликвидации последствий коррупционных правонарушений.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1.3. Для целей настоящего Положения используются следующие основные понятия: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1.3.1. коррупция: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а) злоупотребление служебным положением, дача взятки, получение взятки, злоупотребление полномочиями,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денег, ценностей, иного имущества или услуг имущественного характера, иных имущественных прав для себя или для третьих лиц либо незаконное предоставление такой выгоды указанному лицу другими физическими лицами;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б) совершение деяний, указанных в подпункте "а" настоящего пункта, от имени или в интересах юридического лица;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1.3.2. противодействие коррупции - деятельность членов рабочей группы по противодействию коррупции и физических лиц в пределах их полномочий: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а) по предупреждению коррупции, в том числе по выявлению и последующему устранению причин коррупции (профилактика коррупции);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б) по выявлению, предупреждению, пресечению, раскрытию и расследованию коррупционных правонарушений (борьба с коррупцией);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в) по минимизации и (или) ликвидации последствий коррупционных правонарушений.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1.4. Основные принципы противодействия коррупции: - признание, обеспечение и защита основных прав и свобод человека и гражданина;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законность;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публичность и открытость деятельности органов управления и самоуправления;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неотвратимость ответственности за совершение коррупционных правонарушений;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комплексное использование организационных, информационно-пропагандистских и других мер;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приоритетное применение мер по предупреждению коррупции.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b/>
          <w:bCs/>
          <w:color w:val="202020"/>
          <w:bdr w:val="none" w:sz="0" w:space="0" w:color="auto" w:frame="1"/>
          <w:lang w:eastAsia="ru-RU"/>
        </w:rPr>
        <w:t>2. Основные меры по профилактике коррупции. Профилактика коррупции осуществляется путем применения следующих основных мер: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 xml:space="preserve">2.1. формирование в коллективе педагогических и непедагогических работников </w:t>
      </w:r>
      <w:proofErr w:type="gramStart"/>
      <w:r>
        <w:rPr>
          <w:color w:val="202020"/>
          <w:bdr w:val="none" w:sz="0" w:space="0" w:color="auto" w:frame="1"/>
          <w:lang w:eastAsia="ru-RU"/>
        </w:rPr>
        <w:t>МБДОУ  (</w:t>
      </w:r>
      <w:proofErr w:type="gramEnd"/>
      <w:r>
        <w:rPr>
          <w:color w:val="202020"/>
          <w:bdr w:val="none" w:sz="0" w:space="0" w:color="auto" w:frame="1"/>
          <w:lang w:eastAsia="ru-RU"/>
        </w:rPr>
        <w:t>далее по тексту – ДОУ) нетерпимости к коррупционному поведению;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lastRenderedPageBreak/>
        <w:t>2.2. формирование у родителей (законных представителей) воспитанников нетерпимости к коррупционному поведению;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2.3. проведение мониторинга всех локальных актов, издаваемых администрацией ДОУ на предмет соответствия действующему законодательству;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2.4. проведение мероприятий по разъяснению работникам ДОУ и родителям (законным представителям) воспитанников законодательства в сфере противодействия коррупции.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b/>
          <w:bCs/>
          <w:color w:val="202020"/>
          <w:bdr w:val="none" w:sz="0" w:space="0" w:color="auto" w:frame="1"/>
          <w:lang w:eastAsia="ru-RU"/>
        </w:rPr>
        <w:t>3. Основные направления по повышению эффективности противодействия коррупции.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3.1. создание механизма взаимодействия органов управления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3.2. принятие административных и иных мер, направленных на привлечение работников и родителей (законных представителей) обучающихся к более активному участию в противодействии коррупции, на формирование в коллективе и у родителей (законных представителей) воспитанников негативного отношения к коррупционному поведению;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3.3. совершенствование системы и структуры органов самоуправления;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3.4. создание механизмов общественного контроля деятельности органов управления и самоуправления;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3.5. обеспечение доступа работников школы и родителей (законных представителей) обучающихся к информации о деятельности органов управления и самоуправления;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3.6. конкретизация полномочий педагогических, непедагогических и руководящих работников ДОУ, которые должны быть отражены в должностных инструкциях.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3.7. уведомление в письменной форме работниками ДОУ администрации и Рабочей комиссии по противодействию коррупции обо всех случаях обращения к ним каких-либо лиц в целях склонения их к совершению коррупционных правонарушений;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3.8. создание условий для уведомления родителями (законными представителями) воспитанников администрации ДОУ обо всех случаях вымогания у них взяток работниками ДОУ.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b/>
          <w:bCs/>
          <w:color w:val="202020"/>
          <w:bdr w:val="none" w:sz="0" w:space="0" w:color="auto" w:frame="1"/>
          <w:lang w:eastAsia="ru-RU"/>
        </w:rPr>
        <w:t>4. Организационные основы противодействия коррупции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4.1. Общее руководство мероприятиями, направленными на противодействие коррупции, осуществляют: - Рабочая группа по противодействию коррупции;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4.2. Рабочая группа по противодействию коррупции создается в начале каждого года; в состав рабочей группы по противодействию коррупции обязательно входят председатель профсоюзного комитета ДОУ, представители педагогических и непедагогических работников ДОУ, член родительского комитета.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4.3. Выборы членов Рабочей группы по противодействию коррупции проводятся на Общем собрании трудового коллектива и заседании общего родительского комитета ДОУ. Обсуждается состав Рабочей группы на заседании Совета МОУ, утверждается приказом заведующего МОУ.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4.4. Члены Рабочей группы избирают председателя и секретаря. Члены Рабочей группы осуществляют свою деятельность на общественной основе.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4.5. Полномочия членов Рабочей группы по противодействию коррупции: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4.5.</w:t>
      </w:r>
      <w:proofErr w:type="gramStart"/>
      <w:r>
        <w:rPr>
          <w:color w:val="202020"/>
          <w:bdr w:val="none" w:sz="0" w:space="0" w:color="auto" w:frame="1"/>
          <w:lang w:eastAsia="ru-RU"/>
        </w:rPr>
        <w:t>1.Председатель</w:t>
      </w:r>
      <w:proofErr w:type="gramEnd"/>
      <w:r>
        <w:rPr>
          <w:color w:val="202020"/>
          <w:bdr w:val="none" w:sz="0" w:space="0" w:color="auto" w:frame="1"/>
          <w:lang w:eastAsia="ru-RU"/>
        </w:rPr>
        <w:t xml:space="preserve"> Рабочей группы по противодействию коррупции: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определяет место, время проведения и повестку дня заседания Рабочей группы;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на основе предложений членов Рабочей группы формирует план работы Рабочей группы на текущий учебный год и повестку дня его очередного заседания;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по вопросам, относящимся к компетенции Рабочей группы, в установленном порядке запрашивает информацию от исполнительных органов государственной власти, правоохранительных, контролирующих, налоговых и других органов;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информирует заведующего ДОУ о результатах работы Рабочей группы;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представляет Рабочую группу в отношениях с работниками ДОУ, воспитанниками и их родителями (законными представителями) по вопросам, относящимся к ее компетенции;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lastRenderedPageBreak/>
        <w:t>- дает соответствующие поручения секретарю и членам Рабочей группы, осуществляет контроль за их выполнением;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подписывает протокол заседания Рабочей группы.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4.5.2. Секретарь Рабочей группы: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организует подготовку материалов к заседанию Рабочей группы, а также проектов его решений;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информирует членов Рабочей группы и о месте, времени проведения и повестке дня очередного заседания Рабочей группы, обеспечивает необходимыми справочно-информационными материалами;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ведет протокол заседания Рабочей группы.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4.5.3. Члены Рабочей группы по противодействию коррупции: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вносят председателю Рабочей группы предложения по формированию повестки дня заседаний Рабочей группы;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вносят предложения по формированию плана работы;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 пределах своей компетенции, принимают участие в работе Рабочей группы, а также осуществляют подготовку материалов по вопросам заседаний Рабочей группы;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 случае невозможности лично присутствовать на заседаниях Рабочей группы, вправе излагать свое мнение по рассматриваемым вопросам в письменном виде на имя председателя Рабочей группы, которое учитывается при принятии решения;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участвуют в реализации принятых Рабочей группой решений и полномочий.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4.6. Заседания Рабочей группы по противодействию коррупции проводятся не реже двух раз в год; обязательно оформляется протокол заседания. Заседания могут быть как открытыми, так и закрытыми. Внеочередное заседание проводится по предложению любого члена Рабочей группы по противодействию коррупции и Управляющего по правам участников образовательного процесса.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4.7. Заседание Рабочей группы правомочно, если на нем присутствует не менее двух третей общего числа его членов. В случае несогласия с принятым решением, член Рабочей группы вправе в письменном виде изложить особое мнение, которое подлежит приобщению к протоколу. По решению Рабочей группы на заседания могут приглашаться любые работники ДОУ или представители общественности.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4.8. Решения Рабочей группы по противодействию коррупции принимаются на заседании открытым голосованием простым большинством голосов присутствующих членов и носят рекомендательный характер, оформляются протоколом, который подписывает председатель Комиссии, а при необходимости, реализуются путем принятия соответствующих приказов и распоряжений заведующего ДОУ, если иное не предусмотрено действующим законодательством. Члены Рабочей группы обладают равными правами при принятии решений.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 xml:space="preserve">4.9. Член Рабочей группы добровольно принимают на себя обязательства о неразглашении </w:t>
      </w:r>
      <w:proofErr w:type="gramStart"/>
      <w:r>
        <w:rPr>
          <w:color w:val="202020"/>
          <w:bdr w:val="none" w:sz="0" w:space="0" w:color="auto" w:frame="1"/>
          <w:lang w:eastAsia="ru-RU"/>
        </w:rPr>
        <w:t>сведений</w:t>
      </w:r>
      <w:proofErr w:type="gramEnd"/>
      <w:r>
        <w:rPr>
          <w:color w:val="202020"/>
          <w:bdr w:val="none" w:sz="0" w:space="0" w:color="auto" w:frame="1"/>
          <w:lang w:eastAsia="ru-RU"/>
        </w:rPr>
        <w:t xml:space="preserve"> затрагивающих честь и достоинство граждан и другой конфиденциальной информации, которая рассматривается (рассматривалась) Рабочей группой. Информация, полученная Рабочей группой, может быть использована только в порядке, предусмотренном федеральным законодательством об информации, информатизации и защите информации.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4.10. Рабочая группа по противодействию коррупции: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ежегодно, на первом заседании, определяет основные направления в области противодействия коррупции и разрабатывает план мероприятий по борьбе с коррупционными проявлениями;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контролирует деятельность администрации ДОУ в области противодействия коррупции;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осуществляет противодействие коррупции в пределах своих полномочий: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реализует меры, направленные на профилактику коррупции;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вырабатывает механизмы защиты от проникновения коррупции в ДОУ;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lastRenderedPageBreak/>
        <w:t xml:space="preserve">- осуществляет антикоррупционную пропаганду и воспитание всех участников </w:t>
      </w:r>
      <w:proofErr w:type="spellStart"/>
      <w:r>
        <w:rPr>
          <w:color w:val="202020"/>
          <w:bdr w:val="none" w:sz="0" w:space="0" w:color="auto" w:frame="1"/>
          <w:lang w:eastAsia="ru-RU"/>
        </w:rPr>
        <w:t>воспитательно</w:t>
      </w:r>
      <w:proofErr w:type="spellEnd"/>
      <w:r>
        <w:rPr>
          <w:color w:val="202020"/>
          <w:bdr w:val="none" w:sz="0" w:space="0" w:color="auto" w:frame="1"/>
          <w:lang w:eastAsia="ru-RU"/>
        </w:rPr>
        <w:t xml:space="preserve"> - образовательного процесса;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осуществляет анализ обращений работников ДОУ, их родителей (законных представителей) о фактах коррупционных проявлений должностными лицами;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проводит проверки локальных актов ДОУ на соответствие действующему законодательству; проверяет выполнение работниками своих должностных обязанностей;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разрабатывает на основании проведенных проверок рекомендации, направленные на улучшение антикоррупционной деятельности ДОУ;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организует работы по устранению негативных последствий коррупционных проявлений;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выявляет причины коррупции, разрабатывает и направляет заведующему ДОУ рекомендации по устранению причин коррупции;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взаимодействует с органами самоуправления, муниципальными и общественными комиссиями по вопросам противодействия коррупции, а также с гражданами и институтами гражданского общества;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взаимодействует с правоохранительными органами по реализации мер, направленных на предупреждение (профилактику) коррупции и на выявление субъектов коррупционных правонарушений;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информирует о результатах работы заведующего ДОУ.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4.11. В компетенцию Рабочей группы по противодействию коррупции не входит координация деятельности правоохранительных органов по борьбе с преступностью, участие в осуществлении прокурорского надзора, оперативно-розыскной и следственной работы правоохранительных органов.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4.12. рабочая группа: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разрабатывают проекты локальных актов по вопросам противодействия коррупции;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осуществляют противодействие коррупции в пределах своих полномочий: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- принимают заявления работников ДОУ, родителей (законных представителей) воспитанников о фактах коррупционных проявлений должностными лицами;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bdr w:val="none" w:sz="0" w:space="0" w:color="auto" w:frame="1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 xml:space="preserve">- осуществляет антикоррупционную пропаганду и воспитание всех участников </w:t>
      </w:r>
      <w:proofErr w:type="spellStart"/>
      <w:r>
        <w:rPr>
          <w:color w:val="202020"/>
          <w:bdr w:val="none" w:sz="0" w:space="0" w:color="auto" w:frame="1"/>
          <w:lang w:eastAsia="ru-RU"/>
        </w:rPr>
        <w:t>воспитательно</w:t>
      </w:r>
      <w:proofErr w:type="spellEnd"/>
      <w:r>
        <w:rPr>
          <w:color w:val="202020"/>
          <w:bdr w:val="none" w:sz="0" w:space="0" w:color="auto" w:frame="1"/>
          <w:lang w:eastAsia="ru-RU"/>
        </w:rPr>
        <w:t xml:space="preserve"> -образовательного процесса.</w:t>
      </w:r>
    </w:p>
    <w:p w:rsidR="007E07C0" w:rsidRDefault="007E07C0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 xml:space="preserve">4.13. При возможном возникновении конфликта интересов </w:t>
      </w:r>
      <w:proofErr w:type="gramStart"/>
      <w:r>
        <w:rPr>
          <w:color w:val="202020"/>
          <w:bdr w:val="none" w:sz="0" w:space="0" w:color="auto" w:frame="1"/>
          <w:lang w:eastAsia="ru-RU"/>
        </w:rPr>
        <w:t>у  членов</w:t>
      </w:r>
      <w:proofErr w:type="gramEnd"/>
      <w:r>
        <w:rPr>
          <w:color w:val="202020"/>
          <w:bdr w:val="none" w:sz="0" w:space="0" w:color="auto" w:frame="1"/>
          <w:lang w:eastAsia="ru-RU"/>
        </w:rPr>
        <w:t xml:space="preserve"> Комиссии в связи с рассмотрением вопросов, </w:t>
      </w:r>
      <w:bookmarkStart w:id="0" w:name="_GoBack"/>
      <w:bookmarkEnd w:id="0"/>
      <w:r>
        <w:rPr>
          <w:color w:val="202020"/>
          <w:bdr w:val="none" w:sz="0" w:space="0" w:color="auto" w:frame="1"/>
          <w:lang w:eastAsia="ru-RU"/>
        </w:rPr>
        <w:t xml:space="preserve">  включенных в повестку дня заседания Комиссии,  они обязаны до начала заседания заявить об этом. В подобном случае соответствующий член Комиссии не принимает участие в рассмотрении указанных вопросов.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b/>
          <w:bCs/>
          <w:color w:val="202020"/>
          <w:bdr w:val="none" w:sz="0" w:space="0" w:color="auto" w:frame="1"/>
          <w:lang w:eastAsia="ru-RU"/>
        </w:rPr>
        <w:t>5. Ответственность физических и юридических лиц за коррупционные правонарушения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5.1. Граждане Российской Федерации, иностранные граждане и лица без гражданства за совершение коррупционных правонарушений несут уголовную, административную, гражданско-правовую и дисциплинарную ответственность в соответствии с законодательством Российской Федерации.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5.2. Физическое лицо, совершившее коррупционное правонарушение, по решению суда может быть лишено в соответствии с законодательством Российской Федерации права занимать определенные должности государственной и муниципальной службы.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5.3. В случае, если от имени или в интересах юридического лица осуществляются организация, подготовка и совершение коррупционных правонарушений или правонарушений, создающих условия для совершения коррупционных правонарушений, к юридическому лицу могут быть применены меры ответственности в соответствии с законодательством Российской Федерации.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  <w:r>
        <w:rPr>
          <w:color w:val="202020"/>
          <w:bdr w:val="none" w:sz="0" w:space="0" w:color="auto" w:frame="1"/>
          <w:lang w:eastAsia="ru-RU"/>
        </w:rPr>
        <w:t>5.4. Применение за коррупционное правонарушение мер ответственности к юридическому лицу не освобождает от ответственности за данное коррупционное правонарушение виновное физическое лицо, равно как и привлечение к уголовной или иной ответственности за коррупционное правонарушение физического лица не освобождает от ответственности за данное коррупционное правонарушение юридическое лицо.</w:t>
      </w: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77082B" w:rsidRDefault="0077082B" w:rsidP="0077082B">
      <w:pPr>
        <w:shd w:val="clear" w:color="auto" w:fill="FFFFFF"/>
        <w:suppressAutoHyphens w:val="0"/>
        <w:jc w:val="both"/>
        <w:textAlignment w:val="top"/>
        <w:rPr>
          <w:color w:val="202020"/>
          <w:lang w:eastAsia="ru-RU"/>
        </w:rPr>
      </w:pPr>
    </w:p>
    <w:p w:rsidR="000857E5" w:rsidRDefault="000857E5"/>
    <w:sectPr w:rsidR="00085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4AD"/>
    <w:rsid w:val="000857E5"/>
    <w:rsid w:val="00233412"/>
    <w:rsid w:val="002D14AD"/>
    <w:rsid w:val="005121D1"/>
    <w:rsid w:val="005A660B"/>
    <w:rsid w:val="0077082B"/>
    <w:rsid w:val="007E07C0"/>
    <w:rsid w:val="00A713B9"/>
    <w:rsid w:val="00B23CC7"/>
    <w:rsid w:val="00D43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C38FE"/>
  <w15:chartTrackingRefBased/>
  <w15:docId w15:val="{1A0AEFE0-41E3-4E46-A88A-87DAE1CB6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082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121D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121D1"/>
    <w:rPr>
      <w:rFonts w:ascii="Segoe UI" w:eastAsia="Times New Roma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58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1978</Words>
  <Characters>11279</Characters>
  <Application>Microsoft Office Word</Application>
  <DocSecurity>0</DocSecurity>
  <Lines>93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</cp:revision>
  <cp:lastPrinted>2026-03-12T05:21:00Z</cp:lastPrinted>
  <dcterms:created xsi:type="dcterms:W3CDTF">2026-03-12T05:07:00Z</dcterms:created>
  <dcterms:modified xsi:type="dcterms:W3CDTF">2026-03-19T11:42:00Z</dcterms:modified>
</cp:coreProperties>
</file>